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58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龙岩市科学技术局关于</w:t>
      </w:r>
    </w:p>
    <w:p w14:paraId="1050D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拟提名202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年度福建省科学技术奖的公示</w:t>
      </w:r>
    </w:p>
    <w:p w14:paraId="56402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DA7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年度福建省科学技术奖申报已截止，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龙岩市科学技术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局共收到各单位申报科学技术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奖项目1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科技成果转化奖项目1项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。根据《福建省科学技术奖励办法》的相关规定，现将我市拟提名202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年度福建省科学技术奖的项目名称、奖励类别、主要完成单位和主要完成人予以公示（详见附件，排名不分先后）。</w:t>
      </w:r>
    </w:p>
    <w:p w14:paraId="61282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自本公示之日起5天内，对公示项目持有异议的单位或个人请在公示期内向市科技局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农社科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出。异议必须以书面形式提出，并提供必要的证明文件。为便于核实查证，确保实事求是、公正地处理异议，提出异议的单位或个人应表明真实身份，并提供联系方式；个人提出异议的，须在书面异议材料上签署真实姓名；以单位名义提出异议的，须加盖本单位公章。我局按有关规定对异议提出者的相关信息予以保护，凡匿名异议和超出期限的异议不予受理。</w:t>
      </w:r>
    </w:p>
    <w:p w14:paraId="123C4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联系电话：0597-2323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841</w:t>
      </w:r>
    </w:p>
    <w:p w14:paraId="12E95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接待科室：龙岩市科学技术局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农社科</w:t>
      </w:r>
    </w:p>
    <w:p w14:paraId="2AF74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来信投寄：龙岩市新罗区龙岩大道1号</w:t>
      </w:r>
    </w:p>
    <w:p w14:paraId="5FAEB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EB5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附件：拟提名202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年度福建省科学技术奖项目情况一览表</w:t>
      </w:r>
    </w:p>
    <w:p w14:paraId="55822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BA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龙岩市科学技术局</w:t>
      </w:r>
    </w:p>
    <w:p w14:paraId="42731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7日</w:t>
      </w:r>
    </w:p>
    <w:p w14:paraId="6AE30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C3A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拟提名2025年度福建省科学技术奖项目情况一栏表</w:t>
      </w:r>
    </w:p>
    <w:tbl>
      <w:tblPr>
        <w:tblStyle w:val="3"/>
        <w:tblW w:w="14656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66"/>
        <w:gridCol w:w="2977"/>
        <w:gridCol w:w="2258"/>
        <w:gridCol w:w="3526"/>
        <w:gridCol w:w="5129"/>
      </w:tblGrid>
      <w:tr w14:paraId="6A95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766" w:type="dxa"/>
            <w:vAlign w:val="center"/>
          </w:tcPr>
          <w:p w14:paraId="6DA1B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77" w:type="dxa"/>
            <w:vAlign w:val="center"/>
          </w:tcPr>
          <w:p w14:paraId="221C3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58" w:type="dxa"/>
            <w:vAlign w:val="center"/>
          </w:tcPr>
          <w:p w14:paraId="5AD85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奖励类别</w:t>
            </w:r>
          </w:p>
        </w:tc>
        <w:tc>
          <w:tcPr>
            <w:tcW w:w="3526" w:type="dxa"/>
            <w:vAlign w:val="center"/>
          </w:tcPr>
          <w:p w14:paraId="24837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主要完成人</w:t>
            </w:r>
          </w:p>
        </w:tc>
        <w:tc>
          <w:tcPr>
            <w:tcW w:w="5129" w:type="dxa"/>
            <w:vAlign w:val="center"/>
          </w:tcPr>
          <w:p w14:paraId="75E1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主要完成单位</w:t>
            </w:r>
          </w:p>
        </w:tc>
      </w:tr>
      <w:tr w14:paraId="51F1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183D8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77" w:type="dxa"/>
            <w:vAlign w:val="center"/>
          </w:tcPr>
          <w:p w14:paraId="430D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AI融合的地质灾害动静监测、预警与应急联动关键技术研发与应用</w:t>
            </w:r>
          </w:p>
        </w:tc>
        <w:tc>
          <w:tcPr>
            <w:tcW w:w="2258" w:type="dxa"/>
            <w:vAlign w:val="center"/>
          </w:tcPr>
          <w:p w14:paraId="5AA12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7C5B6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1.聂闻; 2.刘纪峰; 3.孔秋平; 4.王运敏; 5.姚艺贤; 6.魏宸昌; 7.田向亮; 8.夏安俊; 9.洪溢都; 10.骆明华</w:t>
            </w:r>
          </w:p>
        </w:tc>
        <w:tc>
          <w:tcPr>
            <w:tcW w:w="5129" w:type="dxa"/>
            <w:vAlign w:val="center"/>
          </w:tcPr>
          <w:p w14:paraId="4C565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1.福建永强岩土股份有限公司; 2.三明学院; 3.泉州装备制造研究所; 4.中钢集团马鞍山矿山研究总院股份有限公司; 5.连城紫金矿业有限公司; 6.中铁二十四局集团福建铁路建设有限公司; 7.福州大学; 8.中国安全生产科学研究院</w:t>
            </w:r>
          </w:p>
        </w:tc>
      </w:tr>
      <w:bookmarkEnd w:id="0"/>
      <w:tr w14:paraId="57E2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4EB6A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77" w:type="dxa"/>
            <w:vAlign w:val="center"/>
          </w:tcPr>
          <w:p w14:paraId="073EA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高纯六氟磷酸锂的绿色制备与智能生产关键技术研发及产业化</w:t>
            </w:r>
          </w:p>
        </w:tc>
        <w:tc>
          <w:tcPr>
            <w:tcW w:w="2258" w:type="dxa"/>
            <w:vAlign w:val="center"/>
          </w:tcPr>
          <w:p w14:paraId="3943A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0282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1.周江聪; 2.赖育河; 3.罗学涛; 4.华辉; 5.钟生林; 6.詹秀玲; 7.范建明; 8.赵陈浩; 9.谢光明; 10.肖文绪</w:t>
            </w:r>
          </w:p>
        </w:tc>
        <w:tc>
          <w:tcPr>
            <w:tcW w:w="5129" w:type="dxa"/>
            <w:vAlign w:val="center"/>
          </w:tcPr>
          <w:p w14:paraId="1DC40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1.龙岩学院; 2.福建德尔科技股份有限公司; 3.福建省龙德新能源有限公司</w:t>
            </w:r>
          </w:p>
        </w:tc>
      </w:tr>
      <w:tr w14:paraId="58D3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00CAE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77" w:type="dxa"/>
            <w:vAlign w:val="center"/>
          </w:tcPr>
          <w:p w14:paraId="5C55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电动装载机变速箱总成研发及量产</w:t>
            </w:r>
          </w:p>
        </w:tc>
        <w:tc>
          <w:tcPr>
            <w:tcW w:w="2258" w:type="dxa"/>
            <w:vAlign w:val="center"/>
          </w:tcPr>
          <w:p w14:paraId="5FBBF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50FA5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1.任高奇; 2.阙智坚; 3.陈其春; 4.蔡军; 5.卜习燕</w:t>
            </w:r>
          </w:p>
        </w:tc>
        <w:tc>
          <w:tcPr>
            <w:tcW w:w="5129" w:type="dxa"/>
            <w:vAlign w:val="center"/>
          </w:tcPr>
          <w:p w14:paraId="2B15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1.龙工(福建)桥箱有限公司</w:t>
            </w:r>
          </w:p>
        </w:tc>
      </w:tr>
      <w:tr w14:paraId="0F75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72F96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77" w:type="dxa"/>
            <w:vAlign w:val="center"/>
          </w:tcPr>
          <w:p w14:paraId="464B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电力工程基础设施抗震韧性提升关键技术与应用</w:t>
            </w:r>
          </w:p>
        </w:tc>
        <w:tc>
          <w:tcPr>
            <w:tcW w:w="2258" w:type="dxa"/>
            <w:vAlign w:val="center"/>
          </w:tcPr>
          <w:p w14:paraId="4951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79534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1.刘彦辉; 2.罗涛; 3.陈华霆; 4.程亮; 5.高湛; 6.林少远; 7.袁伟灿; 8.赵李源; 9.陈建秋; 10.张海亮</w:t>
            </w:r>
          </w:p>
        </w:tc>
        <w:tc>
          <w:tcPr>
            <w:tcW w:w="5129" w:type="dxa"/>
            <w:vAlign w:val="center"/>
          </w:tcPr>
          <w:p w14:paraId="0CB6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1.龙岩学院; 2.广州大学; 3.南方电网能源发展研究院有限责任公司; 4.国网福建省电力有限公司经济技术研究院; 5.中国电力工程顾问集团中南电力设计院有限公司; 6.国网福建省电力有限公司; 7.中铁一局集团建筑安装工程有限公司; 8.福建才溪建设集团有限公司</w:t>
            </w:r>
          </w:p>
        </w:tc>
      </w:tr>
      <w:tr w14:paraId="104D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39E28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77" w:type="dxa"/>
            <w:vAlign w:val="center"/>
          </w:tcPr>
          <w:p w14:paraId="44AA1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仓储物流多源异构感知、自适应调度与数字孪生协同关键技术及应用</w:t>
            </w:r>
          </w:p>
        </w:tc>
        <w:tc>
          <w:tcPr>
            <w:tcW w:w="2258" w:type="dxa"/>
            <w:vAlign w:val="center"/>
          </w:tcPr>
          <w:p w14:paraId="61A06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7CF0C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1.曾玮; 2.李晓刚; 3.杜少毅; 4.郭天文; 5.艾亚萍; 6.陈阳; 7.苏太育; 8.李文灿; 9.田智强; 10.卢达辉</w:t>
            </w:r>
          </w:p>
        </w:tc>
        <w:tc>
          <w:tcPr>
            <w:tcW w:w="5129" w:type="dxa"/>
            <w:vAlign w:val="center"/>
          </w:tcPr>
          <w:p w14:paraId="1D024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1.龙岩学院; 2.龙岩烟草工业有限责任公司; 3.西安交通大学; 4.福建逢兴机电设备有限公司</w:t>
            </w:r>
          </w:p>
        </w:tc>
      </w:tr>
      <w:tr w14:paraId="65E8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07FB9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77" w:type="dxa"/>
            <w:vAlign w:val="center"/>
          </w:tcPr>
          <w:p w14:paraId="27E12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高能效变频空调用稀土永磁材料开发及产业化</w:t>
            </w:r>
          </w:p>
        </w:tc>
        <w:tc>
          <w:tcPr>
            <w:tcW w:w="2258" w:type="dxa"/>
            <w:vAlign w:val="center"/>
          </w:tcPr>
          <w:p w14:paraId="1F3D8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096D8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1.师大伟; 2.陈大崑; 3.钟可祥; 4.邱小华; 5.何长振; 6.蓝琴; 7.吴茂林; 8.谢志兴; 9.柴国良</w:t>
            </w:r>
          </w:p>
        </w:tc>
        <w:tc>
          <w:tcPr>
            <w:tcW w:w="5129" w:type="dxa"/>
            <w:vAlign w:val="center"/>
          </w:tcPr>
          <w:p w14:paraId="3EBBC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1.福建省金龙稀土股份有限公司; 2.广东美芝制冷设备有限公司; 3.厦门钨业股份有限公司; 4.中国科学院福建物质结构研究所</w:t>
            </w:r>
          </w:p>
        </w:tc>
      </w:tr>
      <w:tr w14:paraId="4769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012E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977" w:type="dxa"/>
            <w:vAlign w:val="center"/>
          </w:tcPr>
          <w:p w14:paraId="2EB9E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高纯贵金属新材料关键制备技术产业化应用</w:t>
            </w:r>
          </w:p>
        </w:tc>
        <w:tc>
          <w:tcPr>
            <w:tcW w:w="2258" w:type="dxa"/>
            <w:vAlign w:val="center"/>
          </w:tcPr>
          <w:p w14:paraId="28581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77E89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1.吴卫煌; 2.应宗波; 3.钟茂礼; 4.刘涛; 5.钟美娟; 6.邱树将; 7.丁强; 8.梁建琳</w:t>
            </w:r>
          </w:p>
        </w:tc>
        <w:tc>
          <w:tcPr>
            <w:tcW w:w="5129" w:type="dxa"/>
            <w:vAlign w:val="center"/>
          </w:tcPr>
          <w:p w14:paraId="1E24E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1.紫金矿业集团黄金冶炼有限公司</w:t>
            </w:r>
          </w:p>
        </w:tc>
      </w:tr>
      <w:tr w14:paraId="250B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23E2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977" w:type="dxa"/>
            <w:vAlign w:val="center"/>
          </w:tcPr>
          <w:p w14:paraId="603FD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复杂铜铅锌多金属矿高选择性清洁分离技术研发及应用</w:t>
            </w:r>
          </w:p>
        </w:tc>
        <w:tc>
          <w:tcPr>
            <w:tcW w:w="2258" w:type="dxa"/>
            <w:vAlign w:val="center"/>
          </w:tcPr>
          <w:p w14:paraId="44548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3E5F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1.鲁军; 2.梁治安; 3.孙忠梅; 4.魏转花; 5.张千新; 6.李国尧; 7.邬东; 8.田树国; 9.加锴锴; 10.邓国梁</w:t>
            </w:r>
          </w:p>
        </w:tc>
        <w:tc>
          <w:tcPr>
            <w:tcW w:w="5129" w:type="dxa"/>
            <w:vAlign w:val="center"/>
          </w:tcPr>
          <w:p w14:paraId="009B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1.紫金矿业集团股份有限公司; 2.厦门紫金矿冶技术有限公司; 3.乌拉特后旗紫金矿业有限公司</w:t>
            </w:r>
          </w:p>
        </w:tc>
      </w:tr>
      <w:tr w14:paraId="5073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6D741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977" w:type="dxa"/>
            <w:vAlign w:val="center"/>
          </w:tcPr>
          <w:p w14:paraId="58E27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绿色高性能道路养护封层关键技术及工程应用</w:t>
            </w:r>
          </w:p>
        </w:tc>
        <w:tc>
          <w:tcPr>
            <w:tcW w:w="2258" w:type="dxa"/>
            <w:vAlign w:val="center"/>
          </w:tcPr>
          <w:p w14:paraId="5FDD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3FB5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1.李安铨; 2.王朝辉; 3.赵大伟; 4.邱烽华; 5.陈谦</w:t>
            </w:r>
          </w:p>
        </w:tc>
        <w:tc>
          <w:tcPr>
            <w:tcW w:w="5129" w:type="dxa"/>
            <w:vAlign w:val="center"/>
          </w:tcPr>
          <w:p w14:paraId="3411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1.恒亿集团有限公司; 2.长安大学; 3.济南城建集团有限公司</w:t>
            </w:r>
          </w:p>
        </w:tc>
      </w:tr>
      <w:tr w14:paraId="333D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16FEB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977" w:type="dxa"/>
            <w:vAlign w:val="center"/>
          </w:tcPr>
          <w:p w14:paraId="74831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新型高性能含稀土镁合金及其制备加工关键技术</w:t>
            </w:r>
          </w:p>
        </w:tc>
        <w:tc>
          <w:tcPr>
            <w:tcW w:w="2258" w:type="dxa"/>
            <w:vAlign w:val="center"/>
          </w:tcPr>
          <w:p w14:paraId="187E2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科学技术进步奖</w:t>
            </w:r>
          </w:p>
        </w:tc>
        <w:tc>
          <w:tcPr>
            <w:tcW w:w="3526" w:type="dxa"/>
            <w:vAlign w:val="center"/>
          </w:tcPr>
          <w:p w14:paraId="23244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1.乐启炽; 2.胡成路; 3.廖启宇; 4.张永健; 5.唐伟能; 6.胡文义; 7.谢秀珍; 8.刘泽学; 9.王卓; 10.林毛古</w:t>
            </w:r>
          </w:p>
        </w:tc>
        <w:tc>
          <w:tcPr>
            <w:tcW w:w="5129" w:type="dxa"/>
            <w:vAlign w:val="center"/>
          </w:tcPr>
          <w:p w14:paraId="77072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1.龙岩学院; 2.东北大学; 3.福建省金龙稀土股份有限公司; 4.宝钢金属有限公司; 5.山西八达镁业有限公司; 6.山西瑞格金属新材料有限公司; 7.福建镁孚科技有限公司; 8.包头稀土研究院</w:t>
            </w:r>
          </w:p>
        </w:tc>
      </w:tr>
      <w:tr w14:paraId="58BF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6" w:type="dxa"/>
            <w:vAlign w:val="center"/>
          </w:tcPr>
          <w:p w14:paraId="7E275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1" w:name="_GoBack" w:colFirst="2" w:colLast="2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977" w:type="dxa"/>
            <w:vAlign w:val="center"/>
          </w:tcPr>
          <w:p w14:paraId="59463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生猪健康养殖技术集成创新与应用</w:t>
            </w:r>
          </w:p>
        </w:tc>
        <w:tc>
          <w:tcPr>
            <w:tcW w:w="2258" w:type="dxa"/>
            <w:vAlign w:val="center"/>
          </w:tcPr>
          <w:p w14:paraId="0A823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科技成果转化奖</w:t>
            </w:r>
          </w:p>
        </w:tc>
        <w:tc>
          <w:tcPr>
            <w:tcW w:w="3526" w:type="dxa"/>
            <w:vAlign w:val="center"/>
          </w:tcPr>
          <w:p w14:paraId="0BF2A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1.黄翠琴; 2.包银莉; 3.杨守深; 4.林标声; 5.戴爱玲; 6.李晓华; 7.刘建奎; 8.郑新添; 9.何玉琴; 10.尹会方</w:t>
            </w:r>
          </w:p>
        </w:tc>
        <w:tc>
          <w:tcPr>
            <w:tcW w:w="5129" w:type="dxa"/>
            <w:vAlign w:val="center"/>
          </w:tcPr>
          <w:p w14:paraId="497C7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1.龙岩学院</w:t>
            </w:r>
          </w:p>
        </w:tc>
      </w:tr>
    </w:tbl>
    <w:p w14:paraId="10B40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474" w:right="1474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02677"/>
    <w:multiLevelType w:val="singleLevel"/>
    <w:tmpl w:val="FDE02677"/>
    <w:lvl w:ilvl="0" w:tentative="0">
      <w:start w:val="1"/>
      <w:numFmt w:val="chineseCounting"/>
      <w:pStyle w:val="7"/>
      <w:suff w:val="nothing"/>
      <w:lvlText w:val="（%1）"/>
      <w:lvlJc w:val="left"/>
      <w:rPr>
        <w:rFonts w:hint="eastAsia"/>
      </w:rPr>
    </w:lvl>
  </w:abstractNum>
  <w:abstractNum w:abstractNumId="1">
    <w:nsid w:val="0D4E5CD4"/>
    <w:multiLevelType w:val="singleLevel"/>
    <w:tmpl w:val="0D4E5CD4"/>
    <w:lvl w:ilvl="0" w:tentative="0">
      <w:start w:val="1"/>
      <w:numFmt w:val="chineseCounting"/>
      <w:pStyle w:val="6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E3B25"/>
    <w:rsid w:val="093822B1"/>
    <w:rsid w:val="0CBE28CD"/>
    <w:rsid w:val="0F0B40BF"/>
    <w:rsid w:val="12A6008B"/>
    <w:rsid w:val="143D057B"/>
    <w:rsid w:val="2142630A"/>
    <w:rsid w:val="2D486857"/>
    <w:rsid w:val="346B6C5F"/>
    <w:rsid w:val="37006E0C"/>
    <w:rsid w:val="385B69D6"/>
    <w:rsid w:val="39C54F7B"/>
    <w:rsid w:val="3D192669"/>
    <w:rsid w:val="3DA5541B"/>
    <w:rsid w:val="486A18C7"/>
    <w:rsid w:val="4CDA49A2"/>
    <w:rsid w:val="4F406FEE"/>
    <w:rsid w:val="4FB35E7A"/>
    <w:rsid w:val="61FC4B9F"/>
    <w:rsid w:val="71FD0F44"/>
    <w:rsid w:val="73BF3A31"/>
    <w:rsid w:val="7AD4000F"/>
    <w:rsid w:val="7C31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文件标题"/>
    <w:basedOn w:val="1"/>
    <w:uiPriority w:val="0"/>
    <w:pPr>
      <w:spacing w:line="60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6">
    <w:name w:val="文件一级标题"/>
    <w:basedOn w:val="1"/>
    <w:qFormat/>
    <w:uiPriority w:val="0"/>
    <w:pPr>
      <w:numPr>
        <w:ilvl w:val="0"/>
        <w:numId w:val="1"/>
      </w:numPr>
      <w:spacing w:line="600" w:lineRule="exact"/>
      <w:ind w:firstLine="420" w:firstLineChars="200"/>
    </w:pPr>
    <w:rPr>
      <w:rFonts w:hint="eastAsia" w:ascii="黑体" w:hAnsi="黑体" w:eastAsia="黑体" w:cs="黑体"/>
      <w:sz w:val="32"/>
      <w:szCs w:val="32"/>
    </w:rPr>
  </w:style>
  <w:style w:type="paragraph" w:customStyle="1" w:styleId="7">
    <w:name w:val="文件二级标题"/>
    <w:basedOn w:val="1"/>
    <w:qFormat/>
    <w:uiPriority w:val="0"/>
    <w:pPr>
      <w:numPr>
        <w:ilvl w:val="0"/>
        <w:numId w:val="2"/>
      </w:numPr>
      <w:spacing w:line="600" w:lineRule="exact"/>
      <w:ind w:firstLine="420" w:firstLineChars="200"/>
    </w:pPr>
    <w:rPr>
      <w:rFonts w:hint="eastAsia" w:ascii="楷体_GB2312" w:hAnsi="楷体_GB2312" w:eastAsia="楷体_GB2312" w:cs="楷体_GB2312"/>
      <w:b/>
      <w:bCs/>
      <w:sz w:val="32"/>
      <w:szCs w:val="32"/>
    </w:rPr>
  </w:style>
  <w:style w:type="paragraph" w:customStyle="1" w:styleId="8">
    <w:name w:val="文件正文"/>
    <w:basedOn w:val="1"/>
    <w:qFormat/>
    <w:uiPriority w:val="0"/>
    <w:pPr>
      <w:spacing w:line="600" w:lineRule="exact"/>
      <w:ind w:firstLine="42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2025-07-25T00:03:00Z</dcterms:created>
  <dc:creator>廖鸿华</dc:creator>
  <cp:lastModifiedBy>廖鸿华</cp:lastModifiedBy>
  <cp:lastPrinted>2026-05-07T03:45:51Z</cp:lastPrinted>
  <dcterms:modified xsi:type="dcterms:W3CDTF">2026-05-07T03:48:30Z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CF82261025C049BEBBEDD71472DF5CA0_12</vt:lpwstr>
  </property>
  <property fmtid="{D5CDD505-2E9C-101B-9397-08002B2CF9AE}" pid="4" name="KSOTemplateDocerSaveRecord">
    <vt:lpwstr>eyJoZGlkIjoiNzIxNWFhZTc3ODRhMDFkMmRjMjFlMDg0NWQ2MjEwZWEiLCJ1c2VySWQiOiI4NTc4NDI5NTUifQ==</vt:lpwstr>
  </property>
</Properties>
</file>